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922CF8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Linea</w:t>
      </w:r>
      <w:proofErr w:type="spellEnd"/>
      <w:r w:rsidR="00263CDE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5E404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A24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Linea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A24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Linea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A24</w:t>
      </w:r>
      <w:r w:rsidR="0092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</w:t>
      </w:r>
      <w:r w:rsidR="00C43B6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Unterkonstruktion Chicago Metallic T24 Click 2890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5E404F">
        <w:rPr>
          <w:rFonts w:ascii="Arial" w:eastAsia="Times New Roman" w:hAnsi="Arial" w:cs="Arial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sz w:val="20"/>
          <w:szCs w:val="20"/>
          <w:lang w:eastAsia="de-DE"/>
        </w:rPr>
        <w:t>Linea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922CF8">
        <w:rPr>
          <w:rFonts w:ascii="Arial" w:eastAsia="Times New Roman" w:hAnsi="Arial" w:cs="Arial"/>
          <w:sz w:val="20"/>
          <w:szCs w:val="20"/>
          <w:lang w:eastAsia="de-DE"/>
        </w:rPr>
        <w:tab/>
        <w:t>15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4602CA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  <w:r w:rsidR="003C3064">
        <w:rPr>
          <w:rFonts w:ascii="Arial" w:eastAsia="Times New Roman" w:hAnsi="Arial" w:cs="Arial"/>
          <w:sz w:val="20"/>
          <w:szCs w:val="20"/>
          <w:lang w:eastAsia="de-DE"/>
        </w:rPr>
        <w:t>(24)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gem. DIN EN 13964 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Pagos</w:t>
      </w:r>
      <w:proofErr w:type="spellEnd"/>
      <w:r w:rsidR="005E404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Linea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eingefärbtes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</w:p>
    <w:p w:rsidR="00871903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weiß, </w:t>
      </w:r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grob</w:t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gepunktet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77</w:t>
      </w:r>
      <w:r w:rsidR="005F3E7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DIN 5033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8B29C7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0,45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0,75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871903">
        <w:rPr>
          <w:rFonts w:ascii="Arial" w:eastAsia="Times New Roman" w:hAnsi="Arial" w:cs="Arial"/>
          <w:sz w:val="20"/>
          <w:szCs w:val="20"/>
          <w:lang w:eastAsia="de-DE"/>
        </w:rPr>
        <w:t>0,95</w:t>
      </w:r>
    </w:p>
    <w:p w:rsidR="00DD3C2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871903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0,85</w:t>
      </w:r>
    </w:p>
    <w:p w:rsidR="005832DE" w:rsidRPr="00D47EBA" w:rsidRDefault="001A628A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>
        <w:rPr>
          <w:rFonts w:ascii="Arial" w:eastAsia="Times New Roman" w:hAnsi="Arial" w:cs="Arial"/>
          <w:sz w:val="20"/>
          <w:szCs w:val="20"/>
          <w:lang w:eastAsia="de-DE"/>
        </w:rPr>
        <w:tab/>
        <w:t>B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Pr="00777C43" w:rsidRDefault="00491C8E" w:rsidP="00491C8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491C8E" w:rsidRDefault="00491C8E" w:rsidP="00491C8E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491C8E" w:rsidRDefault="00491C8E" w:rsidP="00491C8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nterkonstruktion</w:t>
      </w:r>
    </w:p>
    <w:p w:rsidR="00491C8E" w:rsidRDefault="00491C8E" w:rsidP="00491C8E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91C8E" w:rsidRPr="003C3064" w:rsidRDefault="00491C8E" w:rsidP="00491C8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491C8E" w:rsidRPr="008B29C7" w:rsidRDefault="00491C8E" w:rsidP="00491C8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8B29C7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 w:rsidRPr="008B29C7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491C8E" w:rsidRDefault="00491C8E" w:rsidP="00491C8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491C8E" w:rsidRDefault="00491C8E" w:rsidP="00491C8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491C8E" w:rsidRDefault="00491C8E" w:rsidP="00491C8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491C8E" w:rsidRDefault="00491C8E" w:rsidP="00491C8E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491C8E" w:rsidRDefault="00491C8E" w:rsidP="00491C8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491C8E" w:rsidRDefault="00491C8E" w:rsidP="00491C8E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Pr="00E94B93" w:rsidRDefault="00491C8E" w:rsidP="00491C8E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 w:rsidRPr="00E94B93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491C8E" w:rsidRPr="00D47EBA" w:rsidRDefault="00491C8E" w:rsidP="00491C8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Tragschienen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-2800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31 001 / 1250 mm</w:t>
      </w:r>
    </w:p>
    <w:p w:rsidR="00491C8E" w:rsidRDefault="00491C8E" w:rsidP="00491C8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lang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>2894 31 001 / 625 mm</w:t>
      </w:r>
    </w:p>
    <w:p w:rsidR="00491C8E" w:rsidRPr="00D47EBA" w:rsidRDefault="00491C8E" w:rsidP="00491C8E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Querschienen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kurz / Abstand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Pr="00C13F4F">
        <w:rPr>
          <w:rFonts w:ascii="Arial" w:eastAsia="Times New Roman" w:hAnsi="Arial" w:cs="Arial"/>
          <w:sz w:val="20"/>
          <w:szCs w:val="20"/>
          <w:lang w:eastAsia="de-DE"/>
        </w:rPr>
        <w:tab/>
        <w:t>-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2892 31 001 / 1250 mm (nur bei 625x625 mm) </w:t>
      </w:r>
    </w:p>
    <w:p w:rsidR="00491C8E" w:rsidRPr="00672682" w:rsidRDefault="00491C8E" w:rsidP="00491C8E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491C8E" w:rsidRDefault="00491C8E" w:rsidP="00491C8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Unterkonstruktion Chicago Metallic T24 Click 2890 besteht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Das System ist feuerbeständig und demontierbar. </w:t>
      </w:r>
    </w:p>
    <w:p w:rsidR="00491C8E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Pr="00672682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491C8E" w:rsidRDefault="00491C8E" w:rsidP="00491C8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Tragschienen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Typs -2800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sind alle m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) von 40 mm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ausgestattet, welcher 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im Fall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eines Brand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 die Stabilität der Decke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sicherstellt.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jedem Schien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ende befindet sich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eine integrierte K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lickkupplung durch die die Tragschienen mit einander verbunden werden.</w:t>
      </w:r>
    </w:p>
    <w:p w:rsidR="00491C8E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ie Enden der Querschienen sind</w:t>
      </w:r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einer integrierten Klickkupplung und einer gekröpften Auflage versehen. Am Ende der Querschienen befindet sich eine Ausdehnungslasche ( </w:t>
      </w:r>
      <w:proofErr w:type="spellStart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 w:rsidRPr="00E15F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491C8E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Pr="005E1213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verschiedenen Schienen wird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Δ E = 1 nicht überstiegen.</w:t>
      </w:r>
    </w:p>
    <w:p w:rsidR="00491C8E" w:rsidRPr="005E1213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491C8E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 miteinander kombiniert werden</w:t>
      </w:r>
      <w:r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91C8E" w:rsidRDefault="00491C8E" w:rsidP="00491C8E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Default="00491C8E" w:rsidP="00491C8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491C8E" w:rsidRDefault="00491C8E" w:rsidP="00491C8E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Default="00491C8E" w:rsidP="00491C8E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gewährleistet die Unterkonstruktion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491C8E" w:rsidRDefault="00491C8E" w:rsidP="00491C8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Default="00491C8E" w:rsidP="00491C8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491C8E" w:rsidRDefault="00491C8E" w:rsidP="00491C8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C7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491C8E" w:rsidRDefault="00491C8E" w:rsidP="00491C8E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491C8E" w:rsidTr="00734044">
        <w:tc>
          <w:tcPr>
            <w:tcW w:w="2234" w:type="dxa"/>
          </w:tcPr>
          <w:p w:rsidR="00491C8E" w:rsidRDefault="00491C8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</w:tcPr>
          <w:p w:rsidR="00491C8E" w:rsidRDefault="00491C8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491C8E" w:rsidTr="00734044">
        <w:tc>
          <w:tcPr>
            <w:tcW w:w="2234" w:type="dxa"/>
          </w:tcPr>
          <w:p w:rsidR="00491C8E" w:rsidRDefault="00491C8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</w:tcPr>
          <w:p w:rsidR="00491C8E" w:rsidRDefault="00491C8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491C8E" w:rsidTr="00734044">
        <w:tc>
          <w:tcPr>
            <w:tcW w:w="2234" w:type="dxa"/>
          </w:tcPr>
          <w:p w:rsidR="00491C8E" w:rsidRDefault="00491C8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</w:tcPr>
          <w:p w:rsidR="00491C8E" w:rsidRDefault="00491C8E" w:rsidP="00734044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491C8E" w:rsidRPr="00B061D8" w:rsidRDefault="00491C8E" w:rsidP="00491C8E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Pr="009C1AF2" w:rsidRDefault="00491C8E" w:rsidP="00491C8E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91C8E" w:rsidRPr="00B061D8" w:rsidRDefault="00491C8E" w:rsidP="00491C8E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91C8E" w:rsidRDefault="00491C8E" w:rsidP="00491C8E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L-Wandwinkel </w:t>
      </w:r>
      <w:r w:rsidR="00D4409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24 x 19</w:t>
      </w:r>
      <w:r w:rsidR="001219F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mm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3C3064" w:rsidRDefault="00725394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3C306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725394" w:rsidRPr="00535EB1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</w:t>
      </w:r>
      <w:r w:rsidR="00535EB1" w:rsidRP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L-Wandwinkel </w:t>
      </w:r>
      <w:r w:rsidR="00535EB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-</w:t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1439</w:t>
      </w:r>
    </w:p>
    <w:p w:rsidR="00725394" w:rsidRDefault="00780D95" w:rsidP="008443B1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:</w:t>
      </w:r>
      <w:r w:rsidR="00725394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D4409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24 x 19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mm</w:t>
      </w:r>
      <w:r w:rsidR="000F0C99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, </w:t>
      </w:r>
    </w:p>
    <w:p w:rsidR="00725394" w:rsidRPr="00672682" w:rsidRDefault="00725394" w:rsidP="008443B1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Chicag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o Metallic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L-Wandwinkel </w:t>
      </w:r>
      <w:r w:rsidR="00D4409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1439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aus warm gewalztem Stahl ( </w:t>
      </w:r>
      <w:proofErr w:type="spellStart"/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endzimir</w:t>
      </w:r>
      <w:proofErr w:type="spellEnd"/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beidseitige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</w:t>
      </w:r>
      <w:r w:rsidR="00725394" w:rsidRPr="005E121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Beschichtung aus Zink mit einer Schichtdicke von </w:t>
      </w:r>
      <w:r w:rsidR="007253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100 g/m². 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gewährleis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tet der Wandwinkel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725394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25394" w:rsidRDefault="00725394" w:rsidP="008443B1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9C1AF2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25394" w:rsidRPr="00B061D8" w:rsidRDefault="00725394" w:rsidP="008443B1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25394" w:rsidRPr="00672682" w:rsidRDefault="00725394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nge:                     lfd. M.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</w:t>
      </w:r>
      <w:r w:rsid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P:                   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€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072CF8" w:rsidRDefault="00072CF8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ALTERNATIV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  <w:proofErr w:type="spellStart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Wandanschluß</w:t>
      </w:r>
      <w:proofErr w:type="spellEnd"/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Fabrikat: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>ROCKFON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Typ: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  <w:t xml:space="preserve">Chicago Metallic Stufenwandwinkel 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1461</w:t>
      </w:r>
    </w:p>
    <w:p w:rsidR="00072CF8" w:rsidRPr="00072CF8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Abmessungen: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>15 x 12 x 8 x 15</w:t>
      </w:r>
      <w:r w:rsidRPr="00072CF8">
        <w:rPr>
          <w:rFonts w:ascii="Arial" w:eastAsia="Times New Roman" w:hAnsi="Arial" w:cs="Arial"/>
          <w:bCs/>
          <w:i/>
          <w:color w:val="000000"/>
          <w:sz w:val="20"/>
          <w:szCs w:val="20"/>
          <w:lang w:eastAsia="de-DE"/>
        </w:rPr>
        <w:t xml:space="preserve"> mm, </w:t>
      </w:r>
    </w:p>
    <w:p w:rsidR="00072CF8" w:rsidRPr="00072CF8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Profilfarbe: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lastRenderedPageBreak/>
        <w:t xml:space="preserve">Der Chicago Metallic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Stufenwandwinkel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1461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sendzimir</w:t>
      </w:r>
      <w:proofErr w:type="spellEnd"/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Brandverhalten: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072CF8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Korrosionsklasse:</w:t>
      </w: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  <w:t>B, gem. DIN EN 13964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072CF8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072CF8" w:rsidRP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>Menge:                     lfd. M.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EP                     €</w:t>
      </w:r>
      <w:r w:rsidRPr="00072CF8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de-DE"/>
        </w:rPr>
        <w:tab/>
        <w:t>GP:                     €</w:t>
      </w: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8B29C7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  <w:bookmarkStart w:id="0" w:name="_GoBack"/>
      <w:bookmarkEnd w:id="0"/>
    </w:p>
    <w:p w:rsidR="008B29C7" w:rsidRDefault="008B29C7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Jede Platte ist einzeln </w:t>
      </w:r>
      <w:proofErr w:type="spellStart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 w:rsidR="0039213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C1EB7"/>
    <w:rsid w:val="000F0C99"/>
    <w:rsid w:val="00106036"/>
    <w:rsid w:val="001219F6"/>
    <w:rsid w:val="001244BC"/>
    <w:rsid w:val="001A628A"/>
    <w:rsid w:val="00217300"/>
    <w:rsid w:val="002229AC"/>
    <w:rsid w:val="002463F0"/>
    <w:rsid w:val="00261434"/>
    <w:rsid w:val="00263CDE"/>
    <w:rsid w:val="0029556D"/>
    <w:rsid w:val="002B4623"/>
    <w:rsid w:val="002E1E1D"/>
    <w:rsid w:val="003143B4"/>
    <w:rsid w:val="00326C5C"/>
    <w:rsid w:val="00392130"/>
    <w:rsid w:val="003C2ACF"/>
    <w:rsid w:val="003C3064"/>
    <w:rsid w:val="00412054"/>
    <w:rsid w:val="00412C5E"/>
    <w:rsid w:val="004602CA"/>
    <w:rsid w:val="00491C8E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5E404F"/>
    <w:rsid w:val="005F3E7F"/>
    <w:rsid w:val="00636021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D95"/>
    <w:rsid w:val="007E2261"/>
    <w:rsid w:val="008443B1"/>
    <w:rsid w:val="00855F2B"/>
    <w:rsid w:val="00871903"/>
    <w:rsid w:val="008B29C7"/>
    <w:rsid w:val="00906173"/>
    <w:rsid w:val="00922CF8"/>
    <w:rsid w:val="00992801"/>
    <w:rsid w:val="009C1AF2"/>
    <w:rsid w:val="009C1F17"/>
    <w:rsid w:val="009E3262"/>
    <w:rsid w:val="00A3524C"/>
    <w:rsid w:val="00A83BE0"/>
    <w:rsid w:val="00AA0208"/>
    <w:rsid w:val="00B061D8"/>
    <w:rsid w:val="00B65701"/>
    <w:rsid w:val="00B735B5"/>
    <w:rsid w:val="00BA3F75"/>
    <w:rsid w:val="00BC554D"/>
    <w:rsid w:val="00BF185E"/>
    <w:rsid w:val="00C43B69"/>
    <w:rsid w:val="00C73262"/>
    <w:rsid w:val="00C96CA3"/>
    <w:rsid w:val="00CC4CBC"/>
    <w:rsid w:val="00D44091"/>
    <w:rsid w:val="00D47EB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1108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5</cp:revision>
  <cp:lastPrinted>2013-11-25T12:13:00Z</cp:lastPrinted>
  <dcterms:created xsi:type="dcterms:W3CDTF">2015-07-17T06:36:00Z</dcterms:created>
  <dcterms:modified xsi:type="dcterms:W3CDTF">2015-07-21T09:58:00Z</dcterms:modified>
</cp:coreProperties>
</file>